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80"/>
        <w:ind w:left="5740"/>
      </w:pPr>
      <w:r>
        <w:rPr>
          <w:color w:val="2D2D2D"/>
        </w:rPr>
        <w:t>Al Comune di Fratta Todina</w:t>
      </w:r>
    </w:p>
    <w:p>
      <w:pPr>
        <w:spacing w:before="0"/>
        <w:ind w:left="5745" w:right="0" w:firstLine="0"/>
        <w:jc w:val="left"/>
        <w:rPr>
          <w:sz w:val="24"/>
        </w:rPr>
      </w:pPr>
      <w:r>
        <w:rPr>
          <w:color w:val="2D2D2D"/>
          <w:sz w:val="24"/>
        </w:rPr>
        <w:t>Ufficio Tributi, e p.c. Ufficio Tecnico</w:t>
      </w:r>
    </w:p>
    <w:p>
      <w:pPr>
        <w:pStyle w:val="BodyText"/>
        <w:rPr>
          <w:sz w:val="24"/>
        </w:rPr>
      </w:pPr>
    </w:p>
    <w:p>
      <w:pPr>
        <w:pStyle w:val="Heading1"/>
        <w:ind w:right="417"/>
        <w:jc w:val="center"/>
      </w:pPr>
      <w:r>
        <w:rPr>
          <w:color w:val="2F2F2F"/>
        </w:rPr>
        <w:t>Modulo 1 - RICHIESTA RIDUZIONE PER COMPOSTAGGIO DOMESTICO – TARI</w:t>
      </w:r>
    </w:p>
    <w:p>
      <w:pPr>
        <w:pStyle w:val="BodyText"/>
        <w:spacing w:before="119"/>
        <w:ind w:left="1968"/>
      </w:pPr>
      <w:r>
        <w:rPr>
          <w:color w:val="2F2F2F"/>
        </w:rPr>
        <w:t>(Art. 21-bis del regolamento comunale disciplinante la Tassa Rifiuti – TARI)</w:t>
      </w:r>
    </w:p>
    <w:p>
      <w:pPr>
        <w:pStyle w:val="BodyText"/>
        <w:spacing w:before="1"/>
        <w:rPr>
          <w:sz w:val="24"/>
        </w:rPr>
      </w:pPr>
    </w:p>
    <w:p>
      <w:pPr>
        <w:pStyle w:val="BodyText"/>
        <w:tabs>
          <w:tab w:pos="4178" w:val="left" w:leader="none"/>
          <w:tab w:pos="6271" w:val="left" w:leader="none"/>
          <w:tab w:pos="7671" w:val="left" w:leader="none"/>
          <w:tab w:pos="8717" w:val="left" w:leader="none"/>
          <w:tab w:pos="9341" w:val="left" w:leader="none"/>
          <w:tab w:pos="9384" w:val="left" w:leader="none"/>
          <w:tab w:pos="9501" w:val="left" w:leader="none"/>
        </w:tabs>
        <w:spacing w:line="360" w:lineRule="auto"/>
        <w:ind w:left="120" w:right="282"/>
        <w:jc w:val="both"/>
      </w:pPr>
      <w:r>
        <w:rPr>
          <w:color w:val="2D2D2D"/>
        </w:rPr>
        <w:t>Il/La sottoscritto/a (</w:t>
      </w:r>
      <w:r>
        <w:rPr>
          <w:color w:val="2D2D2D"/>
          <w:position w:val="6"/>
          <w:sz w:val="13"/>
        </w:rPr>
        <w:t>1</w:t>
      </w:r>
      <w:r>
        <w:rPr>
          <w:color w:val="2D2D2D"/>
        </w:rPr>
        <w:t>)</w:t>
      </w:r>
      <w:r>
        <w:rPr>
          <w:color w:val="2D2D2D"/>
          <w:spacing w:val="-5"/>
        </w:rPr>
        <w:t> </w:t>
      </w:r>
      <w:r>
        <w:rPr>
          <w:i/>
          <w:color w:val="2D2D2D"/>
        </w:rPr>
        <w:t>_</w:t>
      </w:r>
      <w:r>
        <w:rPr>
          <w:i/>
          <w:color w:val="2D2D2D"/>
          <w:u w:val="single" w:color="2C2C2C"/>
        </w:rPr>
        <w:t>    </w:t>
      </w:r>
      <w:r>
        <w:rPr>
          <w:i/>
          <w:color w:val="2D2D2D"/>
          <w:spacing w:val="53"/>
          <w:u w:val="single" w:color="2C2C2C"/>
        </w:rPr>
        <w:t> </w:t>
      </w:r>
      <w:r>
        <w:rPr>
          <w:i/>
          <w:color w:val="2D2D2D"/>
        </w:rPr>
        <w:t>_</w:t>
      </w:r>
      <w:r>
        <w:rPr>
          <w:rFonts w:ascii="Times New Roman"/>
          <w:color w:val="2D2D2D"/>
          <w:w w:val="99"/>
          <w:u w:val="single" w:color="2C2C2C"/>
        </w:rPr>
        <w:t> </w:t>
      </w:r>
      <w:r>
        <w:rPr>
          <w:rFonts w:ascii="Times New Roman"/>
          <w:color w:val="2D2D2D"/>
          <w:u w:val="single" w:color="2C2C2C"/>
        </w:rPr>
        <w:tab/>
        <w:tab/>
        <w:tab/>
        <w:tab/>
        <w:tab/>
        <w:tab/>
        <w:tab/>
      </w:r>
      <w:r>
        <w:rPr>
          <w:rFonts w:ascii="Times New Roman"/>
          <w:color w:val="2D2D2D"/>
        </w:rPr>
        <w:t> </w:t>
      </w:r>
      <w:r>
        <w:rPr>
          <w:color w:val="2D2D2D"/>
        </w:rPr>
        <w:t>Nato/a</w:t>
      </w:r>
      <w:r>
        <w:rPr>
          <w:color w:val="2D2D2D"/>
          <w:spacing w:val="-2"/>
        </w:rPr>
        <w:t> </w:t>
      </w:r>
      <w:r>
        <w:rPr>
          <w:color w:val="2D2D2D"/>
        </w:rPr>
        <w:t>a</w:t>
      </w:r>
      <w:r>
        <w:rPr>
          <w:color w:val="2D2D2D"/>
          <w:u w:val="single" w:color="2C2C2C"/>
        </w:rPr>
        <w:t> </w:t>
        <w:tab/>
        <w:tab/>
      </w:r>
      <w:r>
        <w:rPr>
          <w:color w:val="2D2D2D"/>
        </w:rPr>
        <w:t>_</w:t>
      </w:r>
      <w:r>
        <w:rPr>
          <w:color w:val="2D2D2D"/>
          <w:spacing w:val="-3"/>
        </w:rPr>
        <w:t> </w:t>
      </w:r>
      <w:r>
        <w:rPr>
          <w:color w:val="2D2D2D"/>
        </w:rPr>
        <w:t>Prov.</w:t>
      </w:r>
      <w:r>
        <w:rPr>
          <w:color w:val="2D2D2D"/>
          <w:u w:val="single" w:color="2C2C2C"/>
        </w:rPr>
        <w:t> </w:t>
        <w:tab/>
      </w:r>
      <w:r>
        <w:rPr>
          <w:color w:val="2D2D2D"/>
        </w:rPr>
        <w:t>il</w:t>
      </w:r>
      <w:r>
        <w:rPr>
          <w:color w:val="2D2D2D"/>
          <w:u w:val="single" w:color="2C2C2C"/>
        </w:rPr>
        <w:t> </w:t>
        <w:tab/>
        <w:tab/>
        <w:tab/>
      </w:r>
      <w:r>
        <w:rPr>
          <w:color w:val="2D2D2D"/>
          <w:spacing w:val="-11"/>
        </w:rPr>
        <w:t>_ </w:t>
      </w:r>
      <w:r>
        <w:rPr/>
        <w:t>Residente in FRATTA TODINA</w:t>
      </w:r>
      <w:r>
        <w:rPr>
          <w:spacing w:val="-10"/>
        </w:rPr>
        <w:t> </w:t>
      </w:r>
      <w:r>
        <w:rPr/>
        <w:t>(Pg),</w:t>
      </w:r>
      <w:r>
        <w:rPr>
          <w:spacing w:val="54"/>
        </w:rPr>
        <w:t> </w:t>
      </w:r>
      <w:r>
        <w:rPr/>
        <w:t>Via</w:t>
      </w:r>
      <w:r>
        <w:rPr>
          <w:u w:val="single"/>
        </w:rPr>
        <w:t> </w:t>
        <w:tab/>
        <w:tab/>
        <w:tab/>
        <w:tab/>
      </w:r>
      <w:r>
        <w:rPr/>
        <w:t>_n. </w:t>
      </w:r>
      <w:r>
        <w:rPr>
          <w:color w:val="2D2D2D"/>
        </w:rPr>
        <w:t>Telefono</w:t>
      </w:r>
      <w:r>
        <w:rPr>
          <w:color w:val="2D2D2D"/>
          <w:u w:val="single" w:color="2C2C2C"/>
        </w:rPr>
        <w:t> </w:t>
        <w:tab/>
      </w:r>
      <w:r>
        <w:rPr>
          <w:color w:val="2D2D2D"/>
        </w:rPr>
        <w:t>_e-mail</w:t>
      </w:r>
      <w:r>
        <w:rPr>
          <w:color w:val="2D2D2D"/>
          <w:u w:val="single" w:color="2C2C2C"/>
        </w:rPr>
        <w:t> </w:t>
        <w:tab/>
        <w:tab/>
        <w:tab/>
        <w:tab/>
      </w:r>
      <w:r>
        <w:rPr>
          <w:color w:val="2D2D2D"/>
        </w:rPr>
        <w:t>_</w:t>
      </w:r>
    </w:p>
    <w:p>
      <w:pPr>
        <w:pStyle w:val="BodyText"/>
        <w:spacing w:before="9"/>
        <w:rPr>
          <w:sz w:val="19"/>
        </w:rPr>
      </w:pPr>
    </w:p>
    <w:p>
      <w:pPr>
        <w:pStyle w:val="BodyText"/>
        <w:ind w:left="175"/>
        <w:jc w:val="both"/>
      </w:pPr>
      <w:r>
        <w:rPr>
          <w:color w:val="2D2D2D"/>
        </w:rPr>
        <w:t>in qualità di intestatario della TARI</w:t>
      </w:r>
    </w:p>
    <w:p>
      <w:pPr>
        <w:pStyle w:val="BodyText"/>
        <w:spacing w:before="1"/>
      </w:pPr>
    </w:p>
    <w:p>
      <w:pPr>
        <w:pStyle w:val="Heading2"/>
        <w:ind w:left="393"/>
      </w:pPr>
      <w:r>
        <w:rPr>
          <w:color w:val="2A2A2A"/>
        </w:rPr>
        <w:t>CHIEDE</w:t>
      </w:r>
    </w:p>
    <w:p>
      <w:pPr>
        <w:pStyle w:val="BodyText"/>
        <w:spacing w:before="116"/>
        <w:ind w:left="120" w:right="142"/>
        <w:jc w:val="both"/>
      </w:pPr>
      <w:r>
        <w:rPr>
          <w:color w:val="2A2A2A"/>
        </w:rPr>
        <w:t>di poter usufruire </w:t>
      </w:r>
      <w:r>
        <w:rPr/>
        <w:t>della riduzione del 12% della tassa rifiuti, sia sulla parte fissa che sulla parte variabile della tariffa, ai sensi dell’art. 21-BIS del regolamento disciplinante la TARI, per il seguente immobile adibito ad abitazione e relative pertinenze, così censito al Catasto dei</w:t>
      </w:r>
      <w:r>
        <w:rPr>
          <w:spacing w:val="-14"/>
        </w:rPr>
        <w:t> </w:t>
      </w:r>
      <w:r>
        <w:rPr/>
        <w:t>fabbricati:</w:t>
      </w:r>
    </w:p>
    <w:p>
      <w:pPr>
        <w:pStyle w:val="BodyText"/>
        <w:spacing w:before="11"/>
        <w:rPr>
          <w:sz w:val="19"/>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4"/>
        <w:gridCol w:w="1932"/>
        <w:gridCol w:w="1932"/>
        <w:gridCol w:w="1932"/>
        <w:gridCol w:w="1934"/>
      </w:tblGrid>
      <w:tr>
        <w:trPr>
          <w:trHeight w:val="230" w:hRule="atLeast"/>
        </w:trPr>
        <w:tc>
          <w:tcPr>
            <w:tcW w:w="1824" w:type="dxa"/>
          </w:tcPr>
          <w:p>
            <w:pPr>
              <w:pStyle w:val="TableParagraph"/>
              <w:spacing w:line="210" w:lineRule="exact"/>
              <w:ind w:left="701" w:right="695"/>
              <w:jc w:val="center"/>
              <w:rPr>
                <w:b/>
                <w:sz w:val="20"/>
              </w:rPr>
            </w:pPr>
            <w:r>
              <w:rPr>
                <w:b/>
                <w:sz w:val="20"/>
              </w:rPr>
              <w:t>Cat.</w:t>
            </w:r>
          </w:p>
        </w:tc>
        <w:tc>
          <w:tcPr>
            <w:tcW w:w="1932" w:type="dxa"/>
          </w:tcPr>
          <w:p>
            <w:pPr>
              <w:pStyle w:val="TableParagraph"/>
              <w:spacing w:line="210" w:lineRule="exact"/>
              <w:ind w:left="722" w:right="715"/>
              <w:jc w:val="center"/>
              <w:rPr>
                <w:b/>
                <w:sz w:val="20"/>
              </w:rPr>
            </w:pPr>
            <w:r>
              <w:rPr>
                <w:b/>
                <w:sz w:val="20"/>
              </w:rPr>
              <w:t>Fog.</w:t>
            </w:r>
          </w:p>
        </w:tc>
        <w:tc>
          <w:tcPr>
            <w:tcW w:w="1932" w:type="dxa"/>
          </w:tcPr>
          <w:p>
            <w:pPr>
              <w:pStyle w:val="TableParagraph"/>
              <w:spacing w:line="210" w:lineRule="exact"/>
              <w:ind w:left="722" w:right="715"/>
              <w:jc w:val="center"/>
              <w:rPr>
                <w:b/>
                <w:sz w:val="20"/>
              </w:rPr>
            </w:pPr>
            <w:r>
              <w:rPr>
                <w:b/>
                <w:sz w:val="20"/>
              </w:rPr>
              <w:t>Part.</w:t>
            </w:r>
          </w:p>
        </w:tc>
        <w:tc>
          <w:tcPr>
            <w:tcW w:w="1932" w:type="dxa"/>
          </w:tcPr>
          <w:p>
            <w:pPr>
              <w:pStyle w:val="TableParagraph"/>
              <w:spacing w:line="210" w:lineRule="exact"/>
              <w:ind w:left="722" w:right="715"/>
              <w:jc w:val="center"/>
              <w:rPr>
                <w:b/>
                <w:sz w:val="20"/>
              </w:rPr>
            </w:pPr>
            <w:r>
              <w:rPr>
                <w:b/>
                <w:sz w:val="20"/>
              </w:rPr>
              <w:t>Sub.</w:t>
            </w:r>
          </w:p>
        </w:tc>
        <w:tc>
          <w:tcPr>
            <w:tcW w:w="1934" w:type="dxa"/>
          </w:tcPr>
          <w:p>
            <w:pPr>
              <w:pStyle w:val="TableParagraph"/>
              <w:spacing w:line="210" w:lineRule="exact"/>
              <w:ind w:left="723" w:right="715"/>
              <w:jc w:val="center"/>
              <w:rPr>
                <w:b/>
                <w:sz w:val="20"/>
              </w:rPr>
            </w:pPr>
            <w:r>
              <w:rPr>
                <w:b/>
                <w:sz w:val="20"/>
              </w:rPr>
              <w:t>Note</w:t>
            </w:r>
          </w:p>
        </w:tc>
      </w:tr>
      <w:tr>
        <w:trPr>
          <w:trHeight w:val="230" w:hRule="atLeast"/>
        </w:trPr>
        <w:tc>
          <w:tcPr>
            <w:tcW w:w="1824" w:type="dxa"/>
          </w:tcPr>
          <w:p>
            <w:pPr>
              <w:pStyle w:val="TableParagraph"/>
              <w:rPr>
                <w:rFonts w:ascii="Times New Roman"/>
                <w:sz w:val="16"/>
              </w:rPr>
            </w:pPr>
          </w:p>
        </w:tc>
        <w:tc>
          <w:tcPr>
            <w:tcW w:w="1932" w:type="dxa"/>
          </w:tcPr>
          <w:p>
            <w:pPr>
              <w:pStyle w:val="TableParagraph"/>
              <w:rPr>
                <w:rFonts w:ascii="Times New Roman"/>
                <w:sz w:val="16"/>
              </w:rPr>
            </w:pPr>
          </w:p>
        </w:tc>
        <w:tc>
          <w:tcPr>
            <w:tcW w:w="1932" w:type="dxa"/>
          </w:tcPr>
          <w:p>
            <w:pPr>
              <w:pStyle w:val="TableParagraph"/>
              <w:rPr>
                <w:rFonts w:ascii="Times New Roman"/>
                <w:sz w:val="16"/>
              </w:rPr>
            </w:pPr>
          </w:p>
        </w:tc>
        <w:tc>
          <w:tcPr>
            <w:tcW w:w="1932" w:type="dxa"/>
          </w:tcPr>
          <w:p>
            <w:pPr>
              <w:pStyle w:val="TableParagraph"/>
              <w:rPr>
                <w:rFonts w:ascii="Times New Roman"/>
                <w:sz w:val="16"/>
              </w:rPr>
            </w:pPr>
          </w:p>
        </w:tc>
        <w:tc>
          <w:tcPr>
            <w:tcW w:w="1934" w:type="dxa"/>
          </w:tcPr>
          <w:p>
            <w:pPr>
              <w:pStyle w:val="TableParagraph"/>
              <w:rPr>
                <w:rFonts w:ascii="Times New Roman"/>
                <w:sz w:val="16"/>
              </w:rPr>
            </w:pPr>
          </w:p>
        </w:tc>
      </w:tr>
    </w:tbl>
    <w:p>
      <w:pPr>
        <w:pStyle w:val="BodyText"/>
      </w:pPr>
    </w:p>
    <w:p>
      <w:pPr>
        <w:pStyle w:val="BodyText"/>
        <w:ind w:left="120" w:right="755"/>
      </w:pPr>
      <w:r>
        <w:rPr/>
        <w:t>A tal fine il contribuente, consapevole delle sanzioni penali, nel caso di dichiarazione non veritiere, di formazione o uso di atti falsi, richiamate dall’art. 76 del D.P.R. 445 del 28 dicembre 2000:</w:t>
      </w:r>
    </w:p>
    <w:p>
      <w:pPr>
        <w:pStyle w:val="BodyText"/>
        <w:spacing w:before="10"/>
        <w:rPr>
          <w:sz w:val="19"/>
        </w:rPr>
      </w:pPr>
    </w:p>
    <w:p>
      <w:pPr>
        <w:pStyle w:val="Heading2"/>
      </w:pPr>
      <w:r>
        <w:rPr>
          <w:color w:val="2A2A2A"/>
        </w:rPr>
        <w:t>DICHIARA</w:t>
      </w:r>
    </w:p>
    <w:p>
      <w:pPr>
        <w:pStyle w:val="BodyText"/>
        <w:spacing w:before="1"/>
        <w:rPr>
          <w:b/>
        </w:rPr>
      </w:pPr>
    </w:p>
    <w:p>
      <w:pPr>
        <w:pStyle w:val="ListParagraph"/>
        <w:numPr>
          <w:ilvl w:val="0"/>
          <w:numId w:val="1"/>
        </w:numPr>
        <w:tabs>
          <w:tab w:pos="480" w:val="left" w:leader="none"/>
          <w:tab w:pos="8208" w:val="left" w:leader="none"/>
        </w:tabs>
        <w:spacing w:line="240" w:lineRule="auto" w:before="0" w:after="0"/>
        <w:ind w:left="480" w:right="143" w:hanging="360"/>
        <w:jc w:val="both"/>
        <w:rPr>
          <w:color w:val="2A2A2A"/>
          <w:sz w:val="20"/>
        </w:rPr>
      </w:pPr>
      <w:r>
        <w:rPr>
          <w:rFonts w:ascii="Arial" w:hAnsi="Arial"/>
          <w:color w:val="2A2A2A"/>
          <w:sz w:val="20"/>
        </w:rPr>
        <w:t>di avere attivato il compostaggio domestico dei propri scarti organici in modo continuativo presso l’immobile sito in Fratta Todina,</w:t>
      </w:r>
      <w:r>
        <w:rPr>
          <w:rFonts w:ascii="Arial" w:hAnsi="Arial"/>
          <w:color w:val="2A2A2A"/>
          <w:spacing w:val="-8"/>
          <w:sz w:val="20"/>
        </w:rPr>
        <w:t> </w:t>
      </w:r>
      <w:r>
        <w:rPr>
          <w:rFonts w:ascii="Arial" w:hAnsi="Arial"/>
          <w:color w:val="2A2A2A"/>
          <w:sz w:val="20"/>
        </w:rPr>
        <w:t>Via</w:t>
      </w:r>
      <w:r>
        <w:rPr>
          <w:rFonts w:ascii="Arial" w:hAnsi="Arial"/>
          <w:color w:val="2A2A2A"/>
          <w:spacing w:val="-2"/>
          <w:sz w:val="20"/>
        </w:rPr>
        <w:t> </w:t>
      </w:r>
      <w:r>
        <w:rPr>
          <w:rFonts w:ascii="Arial" w:hAnsi="Arial"/>
          <w:color w:val="2A2A2A"/>
          <w:sz w:val="20"/>
        </w:rPr>
        <w:t>_</w:t>
      </w:r>
      <w:r>
        <w:rPr>
          <w:rFonts w:ascii="Arial" w:hAnsi="Arial"/>
          <w:color w:val="2A2A2A"/>
          <w:sz w:val="20"/>
          <w:u w:val="single" w:color="292929"/>
        </w:rPr>
        <w:t> </w:t>
        <w:tab/>
      </w:r>
      <w:r>
        <w:rPr>
          <w:rFonts w:ascii="Arial" w:hAnsi="Arial"/>
          <w:color w:val="2A2A2A"/>
          <w:sz w:val="20"/>
        </w:rPr>
        <w:t>_ n.</w:t>
      </w:r>
      <w:r>
        <w:rPr>
          <w:rFonts w:ascii="Arial" w:hAnsi="Arial"/>
          <w:color w:val="2A2A2A"/>
          <w:spacing w:val="53"/>
          <w:sz w:val="20"/>
        </w:rPr>
        <w:t> </w:t>
      </w:r>
      <w:r>
        <w:rPr>
          <w:rFonts w:ascii="Arial" w:hAnsi="Arial"/>
          <w:color w:val="2A2A2A"/>
          <w:sz w:val="20"/>
        </w:rPr>
        <w:t>;</w:t>
      </w:r>
    </w:p>
    <w:p>
      <w:pPr>
        <w:pStyle w:val="BodyText"/>
        <w:spacing w:before="9"/>
        <w:rPr>
          <w:sz w:val="19"/>
        </w:rPr>
      </w:pPr>
    </w:p>
    <w:p>
      <w:pPr>
        <w:pStyle w:val="ListParagraph"/>
        <w:numPr>
          <w:ilvl w:val="0"/>
          <w:numId w:val="1"/>
        </w:numPr>
        <w:tabs>
          <w:tab w:pos="480" w:val="left" w:leader="none"/>
        </w:tabs>
        <w:spacing w:line="240" w:lineRule="auto" w:before="0" w:after="0"/>
        <w:ind w:left="480" w:right="143" w:hanging="360"/>
        <w:jc w:val="both"/>
        <w:rPr>
          <w:color w:val="2A2A2A"/>
          <w:sz w:val="20"/>
        </w:rPr>
      </w:pPr>
      <w:r>
        <w:rPr>
          <w:rFonts w:ascii="Arial" w:hAnsi="Arial"/>
          <w:b/>
          <w:color w:val="2A2A2A"/>
          <w:sz w:val="20"/>
        </w:rPr>
        <w:t>d</w:t>
      </w:r>
      <w:r>
        <w:rPr>
          <w:rFonts w:ascii="Arial" w:hAnsi="Arial"/>
          <w:color w:val="2A2A2A"/>
          <w:sz w:val="20"/>
        </w:rPr>
        <w:t>i essere in possesso e di utilizzare una compostiera domestica e che la stessa è posizionata all’aperto, in area privata in uso alla propria</w:t>
      </w:r>
      <w:r>
        <w:rPr>
          <w:rFonts w:ascii="Arial" w:hAnsi="Arial"/>
          <w:color w:val="2A2A2A"/>
          <w:spacing w:val="-7"/>
          <w:sz w:val="20"/>
        </w:rPr>
        <w:t> </w:t>
      </w:r>
      <w:r>
        <w:rPr>
          <w:rFonts w:ascii="Arial" w:hAnsi="Arial"/>
          <w:color w:val="2A2A2A"/>
          <w:sz w:val="20"/>
        </w:rPr>
        <w:t>abitazione;</w:t>
      </w:r>
    </w:p>
    <w:p>
      <w:pPr>
        <w:pStyle w:val="BodyText"/>
        <w:spacing w:before="1"/>
      </w:pPr>
    </w:p>
    <w:p>
      <w:pPr>
        <w:pStyle w:val="ListParagraph"/>
        <w:numPr>
          <w:ilvl w:val="0"/>
          <w:numId w:val="1"/>
        </w:numPr>
        <w:tabs>
          <w:tab w:pos="480" w:val="left" w:leader="none"/>
        </w:tabs>
        <w:spacing w:line="240" w:lineRule="auto" w:before="0" w:after="0"/>
        <w:ind w:left="480" w:right="142" w:hanging="360"/>
        <w:jc w:val="both"/>
        <w:rPr>
          <w:color w:val="2A2A2A"/>
          <w:sz w:val="20"/>
        </w:rPr>
      </w:pPr>
      <w:r>
        <w:rPr>
          <w:rFonts w:ascii="Arial" w:hAnsi="Arial"/>
          <w:color w:val="2A2A2A"/>
          <w:sz w:val="20"/>
        </w:rPr>
        <w:t>di avere la disponibilità dì un giardino, un orto o comunque un luogo per una superficie di oltre mq. 25 che offre la possibilità di utilizzo del compost prodotto riducendo così il quantitativo dei rifiuti solidi urbani;</w:t>
      </w:r>
    </w:p>
    <w:p>
      <w:pPr>
        <w:pStyle w:val="BodyText"/>
        <w:spacing w:before="9"/>
        <w:rPr>
          <w:sz w:val="19"/>
        </w:rPr>
      </w:pPr>
    </w:p>
    <w:p>
      <w:pPr>
        <w:pStyle w:val="ListParagraph"/>
        <w:numPr>
          <w:ilvl w:val="0"/>
          <w:numId w:val="1"/>
        </w:numPr>
        <w:tabs>
          <w:tab w:pos="480" w:val="left" w:leader="none"/>
        </w:tabs>
        <w:spacing w:line="240" w:lineRule="auto" w:before="1" w:after="0"/>
        <w:ind w:left="480" w:right="142" w:hanging="360"/>
        <w:jc w:val="both"/>
        <w:rPr>
          <w:color w:val="2A2A2A"/>
          <w:sz w:val="20"/>
        </w:rPr>
      </w:pPr>
      <w:r>
        <w:rPr>
          <w:rFonts w:ascii="Arial" w:hAnsi="Arial"/>
          <w:color w:val="212121"/>
          <w:sz w:val="20"/>
        </w:rPr>
        <w:t>di essere informato circa le modalità di utilizzazione delle attrezzature e del compost, assumendo ogni conseguente responsabilità per il caso in cui, per effetto di un uso non appropriato, dovessero essere arrecati danni a persone o cose, anche di proprietà di</w:t>
      </w:r>
      <w:r>
        <w:rPr>
          <w:rFonts w:ascii="Arial" w:hAnsi="Arial"/>
          <w:color w:val="212121"/>
          <w:spacing w:val="-7"/>
          <w:sz w:val="20"/>
        </w:rPr>
        <w:t> </w:t>
      </w:r>
      <w:r>
        <w:rPr>
          <w:rFonts w:ascii="Arial" w:hAnsi="Arial"/>
          <w:color w:val="212121"/>
          <w:sz w:val="20"/>
        </w:rPr>
        <w:t>terzi;</w:t>
      </w:r>
    </w:p>
    <w:p>
      <w:pPr>
        <w:pStyle w:val="BodyText"/>
        <w:spacing w:before="2"/>
      </w:pPr>
    </w:p>
    <w:p>
      <w:pPr>
        <w:pStyle w:val="ListParagraph"/>
        <w:numPr>
          <w:ilvl w:val="0"/>
          <w:numId w:val="1"/>
        </w:numPr>
        <w:tabs>
          <w:tab w:pos="480" w:val="left" w:leader="none"/>
        </w:tabs>
        <w:spacing w:line="237" w:lineRule="auto" w:before="0" w:after="0"/>
        <w:ind w:left="480" w:right="141" w:hanging="360"/>
        <w:jc w:val="both"/>
        <w:rPr>
          <w:sz w:val="20"/>
        </w:rPr>
      </w:pPr>
      <w:r>
        <w:rPr>
          <w:rFonts w:ascii="Arial" w:hAnsi="Arial"/>
          <w:sz w:val="20"/>
        </w:rPr>
        <w:t>di consentire al Comune ed al soggetto gestore di effettuare in qualsiasi momento controlli sulla effettiva e corretta attività di compostaggio; tali verifiche verranno estese anche agli altri contenitori in uso all’utente per accertare che rifiuti organici non vengano conferiti in modo arbitrario negli</w:t>
      </w:r>
      <w:r>
        <w:rPr>
          <w:rFonts w:ascii="Arial" w:hAnsi="Arial"/>
          <w:spacing w:val="-25"/>
          <w:sz w:val="20"/>
        </w:rPr>
        <w:t> </w:t>
      </w:r>
      <w:r>
        <w:rPr>
          <w:rFonts w:ascii="Arial" w:hAnsi="Arial"/>
          <w:sz w:val="20"/>
        </w:rPr>
        <w:t>stessi.</w:t>
      </w:r>
    </w:p>
    <w:p>
      <w:pPr>
        <w:pStyle w:val="BodyText"/>
        <w:spacing w:before="4"/>
      </w:pPr>
    </w:p>
    <w:p>
      <w:pPr>
        <w:pStyle w:val="ListParagraph"/>
        <w:numPr>
          <w:ilvl w:val="0"/>
          <w:numId w:val="1"/>
        </w:numPr>
        <w:tabs>
          <w:tab w:pos="480" w:val="left" w:leader="none"/>
        </w:tabs>
        <w:spacing w:line="240" w:lineRule="auto" w:before="0" w:after="0"/>
        <w:ind w:left="480" w:right="142" w:hanging="360"/>
        <w:jc w:val="both"/>
        <w:rPr>
          <w:sz w:val="20"/>
        </w:rPr>
      </w:pPr>
      <w:r>
        <w:rPr>
          <w:rFonts w:ascii="Arial" w:hAnsi="Arial"/>
          <w:sz w:val="20"/>
        </w:rPr>
        <w:t>di essere a conoscenza che in caso di rifiuto o esito negativo della verifica, il beneficio decadrà con effetto dal 1° gennaio dell’anno di verifica, con conseguente emissione da parte dell’ufficio di accertamento in rettifica e relative sanzioni;</w:t>
      </w:r>
    </w:p>
    <w:p>
      <w:pPr>
        <w:pStyle w:val="BodyText"/>
        <w:spacing w:before="3"/>
        <w:rPr>
          <w:sz w:val="30"/>
        </w:rPr>
      </w:pPr>
    </w:p>
    <w:p>
      <w:pPr>
        <w:pStyle w:val="ListParagraph"/>
        <w:numPr>
          <w:ilvl w:val="0"/>
          <w:numId w:val="1"/>
        </w:numPr>
        <w:tabs>
          <w:tab w:pos="480" w:val="left" w:leader="none"/>
        </w:tabs>
        <w:spacing w:line="240" w:lineRule="auto" w:before="0" w:after="0"/>
        <w:ind w:left="480" w:right="141" w:hanging="360"/>
        <w:jc w:val="both"/>
        <w:rPr>
          <w:color w:val="212121"/>
          <w:sz w:val="20"/>
        </w:rPr>
      </w:pPr>
      <w:r>
        <w:rPr>
          <w:rFonts w:ascii="Arial" w:hAnsi="Arial"/>
          <w:color w:val="212121"/>
          <w:sz w:val="20"/>
        </w:rPr>
        <w:t>di comunicare all'Ufficio Tributi del Comune eventuali cambi di residenza della famiglia, variazioni del capofamiglia e dell'intestatario della</w:t>
      </w:r>
      <w:r>
        <w:rPr>
          <w:rFonts w:ascii="Arial" w:hAnsi="Arial"/>
          <w:color w:val="212121"/>
          <w:spacing w:val="-5"/>
          <w:sz w:val="20"/>
        </w:rPr>
        <w:t> </w:t>
      </w:r>
      <w:r>
        <w:rPr>
          <w:rFonts w:ascii="Arial" w:hAnsi="Arial"/>
          <w:color w:val="212121"/>
          <w:sz w:val="20"/>
        </w:rPr>
        <w:t>tassazione;</w:t>
      </w:r>
    </w:p>
    <w:p>
      <w:pPr>
        <w:pStyle w:val="BodyText"/>
        <w:spacing w:before="5"/>
        <w:rPr>
          <w:sz w:val="22"/>
        </w:rPr>
      </w:pPr>
    </w:p>
    <w:p>
      <w:pPr>
        <w:pStyle w:val="ListParagraph"/>
        <w:numPr>
          <w:ilvl w:val="0"/>
          <w:numId w:val="1"/>
        </w:numPr>
        <w:tabs>
          <w:tab w:pos="479" w:val="left" w:leader="none"/>
          <w:tab w:pos="480" w:val="left" w:leader="none"/>
          <w:tab w:pos="9007" w:val="left" w:leader="none"/>
          <w:tab w:pos="9530" w:val="left" w:leader="none"/>
        </w:tabs>
        <w:spacing w:line="237" w:lineRule="auto" w:before="94" w:after="0"/>
        <w:ind w:left="480" w:right="142" w:hanging="360"/>
        <w:jc w:val="left"/>
        <w:rPr>
          <w:sz w:val="20"/>
        </w:rPr>
      </w:pPr>
      <w:r>
        <w:rPr>
          <w:rFonts w:ascii="Arial" w:hAnsi="Arial"/>
          <w:b/>
          <w:spacing w:val="-122"/>
          <w:sz w:val="20"/>
          <w:u w:val="thick"/>
        </w:rPr>
        <w:t>d</w:t>
      </w:r>
      <w:r>
        <w:rPr>
          <w:rFonts w:ascii="Arial" w:hAnsi="Arial"/>
          <w:b/>
          <w:spacing w:val="67"/>
          <w:sz w:val="20"/>
        </w:rPr>
        <w:t> </w:t>
      </w:r>
      <w:r>
        <w:rPr>
          <w:rFonts w:ascii="Arial" w:hAnsi="Arial"/>
          <w:b/>
          <w:sz w:val="20"/>
          <w:u w:val="thick"/>
        </w:rPr>
        <w:t>i essere a  conoscenza</w:t>
      </w:r>
      <w:r>
        <w:rPr>
          <w:rFonts w:ascii="Arial" w:hAnsi="Arial"/>
          <w:b/>
          <w:sz w:val="20"/>
        </w:rPr>
        <w:t>  </w:t>
      </w:r>
      <w:r>
        <w:rPr>
          <w:rFonts w:ascii="Arial" w:hAnsi="Arial"/>
          <w:sz w:val="20"/>
        </w:rPr>
        <w:t>che la suddetta riduzione  è riconosciuta a  partire </w:t>
      </w:r>
      <w:r>
        <w:rPr>
          <w:rFonts w:ascii="Arial" w:hAnsi="Arial"/>
          <w:spacing w:val="2"/>
          <w:sz w:val="20"/>
        </w:rPr>
        <w:t> </w:t>
      </w:r>
      <w:r>
        <w:rPr>
          <w:rFonts w:ascii="Arial" w:hAnsi="Arial"/>
          <w:sz w:val="20"/>
        </w:rPr>
        <w:t>dall’anno</w:t>
      </w:r>
      <w:r>
        <w:rPr>
          <w:rFonts w:ascii="Arial" w:hAnsi="Arial"/>
          <w:spacing w:val="25"/>
          <w:sz w:val="20"/>
        </w:rPr>
        <w:t> </w:t>
      </w:r>
      <w:r>
        <w:rPr>
          <w:rFonts w:ascii="Arial" w:hAnsi="Arial"/>
          <w:sz w:val="20"/>
        </w:rPr>
        <w:t>successivo</w:t>
        <w:tab/>
      </w:r>
      <w:r>
        <w:rPr>
          <w:rFonts w:ascii="Arial" w:hAnsi="Arial"/>
          <w:spacing w:val="-17"/>
          <w:sz w:val="20"/>
        </w:rPr>
        <w:t>a </w:t>
      </w:r>
      <w:r>
        <w:rPr>
          <w:rFonts w:ascii="Arial" w:hAnsi="Arial"/>
          <w:sz w:val="20"/>
        </w:rPr>
        <w:t>quello in cui viene presentata al Comune la presente richiesta,</w:t>
      </w:r>
      <w:r>
        <w:rPr>
          <w:rFonts w:ascii="Arial" w:hAnsi="Arial"/>
          <w:spacing w:val="-19"/>
          <w:sz w:val="20"/>
        </w:rPr>
        <w:t> </w:t>
      </w:r>
      <w:r>
        <w:rPr>
          <w:rFonts w:ascii="Arial" w:hAnsi="Arial"/>
          <w:sz w:val="20"/>
        </w:rPr>
        <w:t>ossia</w:t>
      </w:r>
      <w:r>
        <w:rPr>
          <w:rFonts w:ascii="Arial" w:hAnsi="Arial"/>
          <w:spacing w:val="-2"/>
          <w:sz w:val="20"/>
        </w:rPr>
        <w:t> </w:t>
      </w:r>
      <w:r>
        <w:rPr>
          <w:rFonts w:ascii="Arial" w:hAnsi="Arial"/>
          <w:sz w:val="20"/>
        </w:rPr>
        <w:t>dal</w:t>
      </w:r>
      <w:r>
        <w:rPr>
          <w:rFonts w:ascii="Arial" w:hAnsi="Arial"/>
          <w:sz w:val="20"/>
          <w:u w:val="single"/>
        </w:rPr>
        <w:t> </w:t>
        <w:tab/>
      </w:r>
      <w:r>
        <w:rPr>
          <w:rFonts w:ascii="Arial" w:hAnsi="Arial"/>
          <w:sz w:val="20"/>
        </w:rPr>
        <w:t>;</w:t>
      </w:r>
    </w:p>
    <w:p>
      <w:pPr>
        <w:pStyle w:val="BodyText"/>
        <w:rPr>
          <w:sz w:val="12"/>
        </w:rPr>
      </w:pPr>
    </w:p>
    <w:p>
      <w:pPr>
        <w:pStyle w:val="ListParagraph"/>
        <w:numPr>
          <w:ilvl w:val="0"/>
          <w:numId w:val="1"/>
        </w:numPr>
        <w:tabs>
          <w:tab w:pos="479" w:val="left" w:leader="none"/>
          <w:tab w:pos="480" w:val="left" w:leader="none"/>
        </w:tabs>
        <w:spacing w:line="240" w:lineRule="auto" w:before="93" w:after="0"/>
        <w:ind w:left="480" w:right="142" w:hanging="360"/>
        <w:jc w:val="left"/>
        <w:rPr>
          <w:sz w:val="20"/>
        </w:rPr>
      </w:pPr>
      <w:r>
        <w:rPr>
          <w:rFonts w:ascii="Arial" w:hAnsi="Arial"/>
          <w:sz w:val="20"/>
        </w:rPr>
        <w:t>di impegnarsi a comunicare tempestivamente all’ufficio tributi l’eventuale cessazione della pratica di compostaggio</w:t>
      </w:r>
      <w:r>
        <w:rPr>
          <w:rFonts w:ascii="Arial" w:hAnsi="Arial"/>
          <w:spacing w:val="34"/>
          <w:sz w:val="20"/>
        </w:rPr>
        <w:t> </w:t>
      </w:r>
      <w:r>
        <w:rPr>
          <w:rFonts w:ascii="Arial" w:hAnsi="Arial"/>
          <w:sz w:val="20"/>
        </w:rPr>
        <w:t>ossia</w:t>
      </w:r>
      <w:r>
        <w:rPr>
          <w:rFonts w:ascii="Arial" w:hAnsi="Arial"/>
          <w:spacing w:val="35"/>
          <w:sz w:val="20"/>
        </w:rPr>
        <w:t> </w:t>
      </w:r>
      <w:r>
        <w:rPr>
          <w:rFonts w:ascii="Arial" w:hAnsi="Arial"/>
          <w:sz w:val="20"/>
        </w:rPr>
        <w:t>il</w:t>
      </w:r>
      <w:r>
        <w:rPr>
          <w:rFonts w:ascii="Arial" w:hAnsi="Arial"/>
          <w:spacing w:val="33"/>
          <w:sz w:val="20"/>
        </w:rPr>
        <w:t> </w:t>
      </w:r>
      <w:r>
        <w:rPr>
          <w:rFonts w:ascii="Arial" w:hAnsi="Arial"/>
          <w:sz w:val="20"/>
        </w:rPr>
        <w:t>venir</w:t>
      </w:r>
      <w:r>
        <w:rPr>
          <w:rFonts w:ascii="Arial" w:hAnsi="Arial"/>
          <w:spacing w:val="35"/>
          <w:sz w:val="20"/>
        </w:rPr>
        <w:t> </w:t>
      </w:r>
      <w:r>
        <w:rPr>
          <w:rFonts w:ascii="Arial" w:hAnsi="Arial"/>
          <w:sz w:val="20"/>
        </w:rPr>
        <w:t>meno</w:t>
      </w:r>
      <w:r>
        <w:rPr>
          <w:rFonts w:ascii="Arial" w:hAnsi="Arial"/>
          <w:spacing w:val="34"/>
          <w:sz w:val="20"/>
        </w:rPr>
        <w:t> </w:t>
      </w:r>
      <w:r>
        <w:rPr>
          <w:rFonts w:ascii="Arial" w:hAnsi="Arial"/>
          <w:sz w:val="20"/>
        </w:rPr>
        <w:t>delle</w:t>
      </w:r>
      <w:r>
        <w:rPr>
          <w:rFonts w:ascii="Arial" w:hAnsi="Arial"/>
          <w:spacing w:val="33"/>
          <w:sz w:val="20"/>
        </w:rPr>
        <w:t> </w:t>
      </w:r>
      <w:r>
        <w:rPr>
          <w:rFonts w:ascii="Arial" w:hAnsi="Arial"/>
          <w:sz w:val="20"/>
        </w:rPr>
        <w:t>condizioni</w:t>
      </w:r>
      <w:r>
        <w:rPr>
          <w:rFonts w:ascii="Arial" w:hAnsi="Arial"/>
          <w:spacing w:val="36"/>
          <w:sz w:val="20"/>
        </w:rPr>
        <w:t> </w:t>
      </w:r>
      <w:r>
        <w:rPr>
          <w:rFonts w:ascii="Arial" w:hAnsi="Arial"/>
          <w:sz w:val="20"/>
        </w:rPr>
        <w:t>per</w:t>
      </w:r>
      <w:r>
        <w:rPr>
          <w:rFonts w:ascii="Arial" w:hAnsi="Arial"/>
          <w:spacing w:val="34"/>
          <w:sz w:val="20"/>
        </w:rPr>
        <w:t> </w:t>
      </w:r>
      <w:r>
        <w:rPr>
          <w:rFonts w:ascii="Arial" w:hAnsi="Arial"/>
          <w:sz w:val="20"/>
        </w:rPr>
        <w:t>l’applicazione</w:t>
      </w:r>
      <w:r>
        <w:rPr>
          <w:rFonts w:ascii="Arial" w:hAnsi="Arial"/>
          <w:spacing w:val="35"/>
          <w:sz w:val="20"/>
        </w:rPr>
        <w:t> </w:t>
      </w:r>
      <w:r>
        <w:rPr>
          <w:rFonts w:ascii="Arial" w:hAnsi="Arial"/>
          <w:sz w:val="20"/>
        </w:rPr>
        <w:t>della</w:t>
      </w:r>
      <w:r>
        <w:rPr>
          <w:rFonts w:ascii="Arial" w:hAnsi="Arial"/>
          <w:spacing w:val="33"/>
          <w:sz w:val="20"/>
        </w:rPr>
        <w:t> </w:t>
      </w:r>
      <w:r>
        <w:rPr>
          <w:rFonts w:ascii="Arial" w:hAnsi="Arial"/>
          <w:sz w:val="20"/>
        </w:rPr>
        <w:t>riduzione,</w:t>
      </w:r>
      <w:r>
        <w:rPr>
          <w:rFonts w:ascii="Arial" w:hAnsi="Arial"/>
          <w:spacing w:val="36"/>
          <w:sz w:val="20"/>
        </w:rPr>
        <w:t> </w:t>
      </w:r>
      <w:r>
        <w:rPr>
          <w:rFonts w:ascii="Arial" w:hAnsi="Arial"/>
          <w:sz w:val="20"/>
        </w:rPr>
        <w:t>onde</w:t>
      </w:r>
      <w:r>
        <w:rPr>
          <w:rFonts w:ascii="Arial" w:hAnsi="Arial"/>
          <w:spacing w:val="34"/>
          <w:sz w:val="20"/>
        </w:rPr>
        <w:t> </w:t>
      </w:r>
      <w:r>
        <w:rPr>
          <w:rFonts w:ascii="Arial" w:hAnsi="Arial"/>
          <w:sz w:val="20"/>
        </w:rPr>
        <w:t>evitare</w:t>
      </w:r>
      <w:r>
        <w:rPr>
          <w:rFonts w:ascii="Arial" w:hAnsi="Arial"/>
          <w:spacing w:val="34"/>
          <w:sz w:val="20"/>
        </w:rPr>
        <w:t> </w:t>
      </w:r>
      <w:r>
        <w:rPr>
          <w:rFonts w:ascii="Arial" w:hAnsi="Arial"/>
          <w:sz w:val="20"/>
        </w:rPr>
        <w:t>il</w:t>
      </w:r>
    </w:p>
    <w:p>
      <w:pPr>
        <w:spacing w:after="0" w:line="240" w:lineRule="auto"/>
        <w:jc w:val="left"/>
        <w:rPr>
          <w:sz w:val="20"/>
        </w:rPr>
        <w:sectPr>
          <w:type w:val="continuous"/>
          <w:pgSz w:w="11910" w:h="16840"/>
          <w:pgMar w:top="1320" w:bottom="280" w:left="1080" w:right="1040"/>
        </w:sectPr>
      </w:pPr>
    </w:p>
    <w:p>
      <w:pPr>
        <w:pStyle w:val="BodyText"/>
        <w:spacing w:line="229" w:lineRule="exact" w:before="79"/>
        <w:ind w:left="480"/>
        <w:jc w:val="both"/>
      </w:pPr>
      <w:r>
        <w:rPr/>
        <w:t>recupero del tributo, degli interessi e delle sanzioni nel caso di omessa o infedele denuncia.</w:t>
      </w:r>
    </w:p>
    <w:p>
      <w:pPr>
        <w:pStyle w:val="BodyText"/>
        <w:ind w:left="120" w:right="142"/>
        <w:jc w:val="both"/>
      </w:pPr>
      <w:r>
        <w:rPr/>
        <w:t>Il/La sottoscritto/a dichiara, infine, di essere informato/a, ai sensi di cui all’art. 13 del Codice in materia di protezione dei dati personale (Decreto Legislativo 30/06/2003, n. 196), che i dati personali raccolti saranno trattati, anche con strumenti informatici, nell’ambito del procedimento per il quale la presente dichiarazione viene resa.</w:t>
      </w:r>
    </w:p>
    <w:p>
      <w:pPr>
        <w:pStyle w:val="BodyText"/>
        <w:rPr>
          <w:sz w:val="12"/>
        </w:rPr>
      </w:pPr>
    </w:p>
    <w:p>
      <w:pPr>
        <w:pStyle w:val="BodyText"/>
        <w:tabs>
          <w:tab w:pos="3511" w:val="left" w:leader="none"/>
        </w:tabs>
        <w:spacing w:line="229" w:lineRule="exact" w:before="93"/>
        <w:ind w:left="120"/>
        <w:rPr>
          <w:rFonts w:ascii="Times New Roman" w:hAnsi="Times New Roman"/>
        </w:rPr>
      </w:pPr>
      <w:r>
        <w:rPr>
          <w:color w:val="212121"/>
        </w:rPr>
        <w:t>Fratta Todina,</w:t>
      </w:r>
      <w:r>
        <w:rPr>
          <w:color w:val="212121"/>
          <w:spacing w:val="-9"/>
        </w:rPr>
        <w:t> </w:t>
      </w:r>
      <w:r>
        <w:rPr>
          <w:color w:val="212121"/>
        </w:rPr>
        <w:t>lì</w:t>
      </w:r>
      <w:r>
        <w:rPr>
          <w:color w:val="212121"/>
          <w:spacing w:val="-1"/>
        </w:rPr>
        <w:t> </w:t>
      </w:r>
      <w:r>
        <w:rPr>
          <w:rFonts w:ascii="Times New Roman" w:hAnsi="Times New Roman"/>
          <w:color w:val="212121"/>
          <w:w w:val="99"/>
          <w:u w:val="single" w:color="202020"/>
        </w:rPr>
        <w:t> </w:t>
      </w:r>
      <w:r>
        <w:rPr>
          <w:rFonts w:ascii="Times New Roman" w:hAnsi="Times New Roman"/>
          <w:color w:val="212121"/>
          <w:u w:val="single" w:color="202020"/>
        </w:rPr>
        <w:tab/>
      </w:r>
    </w:p>
    <w:p>
      <w:pPr>
        <w:pStyle w:val="Heading2"/>
        <w:spacing w:line="229" w:lineRule="exact"/>
        <w:ind w:left="7044" w:right="0"/>
        <w:jc w:val="left"/>
      </w:pPr>
      <w:r>
        <w:rPr>
          <w:color w:val="212121"/>
        </w:rPr>
        <w:t>II Richiedente</w:t>
      </w:r>
    </w:p>
    <w:p>
      <w:pPr>
        <w:pStyle w:val="BodyText"/>
        <w:rPr>
          <w:b/>
          <w:sz w:val="12"/>
        </w:rPr>
      </w:pPr>
    </w:p>
    <w:p>
      <w:pPr>
        <w:tabs>
          <w:tab w:pos="9439" w:val="left" w:leader="none"/>
        </w:tabs>
        <w:spacing w:before="93"/>
        <w:ind w:left="5880" w:right="0" w:firstLine="0"/>
        <w:jc w:val="left"/>
        <w:rPr>
          <w:b/>
          <w:sz w:val="20"/>
        </w:rPr>
      </w:pPr>
      <w:r>
        <w:rPr>
          <w:rFonts w:ascii="Times New Roman"/>
          <w:color w:val="212121"/>
          <w:w w:val="99"/>
          <w:sz w:val="20"/>
          <w:u w:val="single" w:color="202020"/>
        </w:rPr>
        <w:t> </w:t>
      </w:r>
      <w:r>
        <w:rPr>
          <w:rFonts w:ascii="Times New Roman"/>
          <w:color w:val="212121"/>
          <w:sz w:val="20"/>
          <w:u w:val="single" w:color="202020"/>
        </w:rPr>
        <w:tab/>
      </w:r>
      <w:r>
        <w:rPr>
          <w:b/>
          <w:color w:val="212121"/>
          <w:sz w:val="20"/>
        </w:rPr>
        <w:t>_</w:t>
      </w:r>
    </w:p>
    <w:p>
      <w:pPr>
        <w:pStyle w:val="BodyText"/>
        <w:rPr>
          <w:b/>
          <w:sz w:val="22"/>
        </w:rPr>
      </w:pPr>
    </w:p>
    <w:p>
      <w:pPr>
        <w:pStyle w:val="BodyText"/>
        <w:spacing w:before="2"/>
        <w:rPr>
          <w:b/>
          <w:sz w:val="18"/>
        </w:rPr>
      </w:pPr>
    </w:p>
    <w:p>
      <w:pPr>
        <w:spacing w:before="0"/>
        <w:ind w:left="120" w:right="0" w:firstLine="0"/>
        <w:jc w:val="left"/>
        <w:rPr>
          <w:rFonts w:ascii="Times New Roman" w:hAnsi="Times New Roman"/>
          <w:sz w:val="19"/>
        </w:rPr>
      </w:pPr>
      <w:r>
        <w:rPr>
          <w:rFonts w:ascii="Times New Roman" w:hAnsi="Times New Roman"/>
          <w:sz w:val="19"/>
        </w:rPr>
        <w:t>Se la dichiarazione non è firmata in presenza dell’addetto, allegare fotocopia di un documento d’identità del sottoscrittore.</w:t>
      </w:r>
    </w:p>
    <w:p>
      <w:pPr>
        <w:pStyle w:val="BodyText"/>
        <w:spacing w:before="10"/>
        <w:rPr>
          <w:rFonts w:ascii="Times New Roman"/>
          <w:sz w:val="27"/>
        </w:rPr>
      </w:pPr>
    </w:p>
    <w:p>
      <w:pPr>
        <w:spacing w:before="0"/>
        <w:ind w:left="397" w:right="417" w:firstLine="0"/>
        <w:jc w:val="center"/>
        <w:rPr>
          <w:b/>
          <w:sz w:val="28"/>
        </w:rPr>
      </w:pPr>
      <w:r>
        <w:rPr>
          <w:b/>
          <w:sz w:val="28"/>
        </w:rPr>
        <w:t>********************</w:t>
      </w:r>
    </w:p>
    <w:p>
      <w:pPr>
        <w:spacing w:before="231"/>
        <w:ind w:left="394" w:right="417" w:firstLine="0"/>
        <w:jc w:val="center"/>
        <w:rPr>
          <w:b/>
          <w:i/>
          <w:sz w:val="20"/>
        </w:rPr>
      </w:pPr>
      <w:r>
        <w:rPr>
          <w:b/>
          <w:i/>
          <w:sz w:val="20"/>
        </w:rPr>
        <w:t>Art. 21-bis</w:t>
      </w:r>
    </w:p>
    <w:p>
      <w:pPr>
        <w:spacing w:before="0"/>
        <w:ind w:left="393" w:right="417" w:firstLine="0"/>
        <w:jc w:val="center"/>
        <w:rPr>
          <w:b/>
          <w:i/>
          <w:sz w:val="20"/>
        </w:rPr>
      </w:pPr>
      <w:r>
        <w:rPr>
          <w:b/>
          <w:i/>
          <w:sz w:val="20"/>
        </w:rPr>
        <w:t>Riduzione della tariffa per il compostaggio domestico</w:t>
      </w:r>
    </w:p>
    <w:p>
      <w:pPr>
        <w:pStyle w:val="BodyText"/>
        <w:spacing w:before="10"/>
        <w:rPr>
          <w:b/>
          <w:i/>
          <w:sz w:val="21"/>
        </w:rPr>
      </w:pPr>
    </w:p>
    <w:p>
      <w:pPr>
        <w:pStyle w:val="ListParagraph"/>
        <w:numPr>
          <w:ilvl w:val="0"/>
          <w:numId w:val="2"/>
        </w:numPr>
        <w:tabs>
          <w:tab w:pos="480" w:val="left" w:leader="none"/>
        </w:tabs>
        <w:spacing w:line="240" w:lineRule="auto" w:before="0" w:after="0"/>
        <w:ind w:left="480" w:right="138" w:hanging="360"/>
        <w:jc w:val="both"/>
        <w:rPr>
          <w:b/>
          <w:i/>
          <w:sz w:val="24"/>
        </w:rPr>
      </w:pPr>
      <w:r>
        <w:rPr>
          <w:i/>
          <w:sz w:val="24"/>
        </w:rPr>
        <w:t>Alle utenze domestiche, che abbiano avviato il compostaggio dei propri rifiuti organici da </w:t>
      </w:r>
      <w:r>
        <w:rPr>
          <w:i/>
          <w:sz w:val="24"/>
        </w:rPr>
        <w:t>cucina, sfalci e potature da giardino, mediante utilizzo di un composter concesso in comodato d’uso dal gestore del servizio, secondo le indicazioni da questi individuate e regolamentate, </w:t>
      </w:r>
      <w:r>
        <w:rPr>
          <w:i/>
          <w:spacing w:val="-12"/>
          <w:sz w:val="24"/>
        </w:rPr>
        <w:t>è </w:t>
      </w:r>
      <w:r>
        <w:rPr>
          <w:i/>
          <w:sz w:val="24"/>
        </w:rPr>
        <w:t>riconosciuta una riduzione sia sulla parte fissa che sulla parte variabile della tariffa pari al </w:t>
      </w:r>
      <w:r>
        <w:rPr>
          <w:b/>
          <w:i/>
          <w:sz w:val="24"/>
        </w:rPr>
        <w:t>12%.</w:t>
      </w:r>
    </w:p>
    <w:p>
      <w:pPr>
        <w:pStyle w:val="BodyText"/>
        <w:rPr>
          <w:rFonts w:ascii="Times New Roman"/>
          <w:b/>
          <w:i/>
          <w:sz w:val="24"/>
        </w:rPr>
      </w:pPr>
    </w:p>
    <w:p>
      <w:pPr>
        <w:pStyle w:val="ListParagraph"/>
        <w:numPr>
          <w:ilvl w:val="0"/>
          <w:numId w:val="2"/>
        </w:numPr>
        <w:tabs>
          <w:tab w:pos="480" w:val="left" w:leader="none"/>
        </w:tabs>
        <w:spacing w:line="240" w:lineRule="auto" w:before="1" w:after="0"/>
        <w:ind w:left="480" w:right="141" w:hanging="360"/>
        <w:jc w:val="both"/>
        <w:rPr>
          <w:i/>
          <w:sz w:val="24"/>
        </w:rPr>
      </w:pPr>
      <w:r>
        <w:rPr>
          <w:i/>
          <w:sz w:val="24"/>
        </w:rPr>
        <w:t>Requisito fondamentale per usufruire della riduzione è dotarsi della compostiera e disporre </w:t>
      </w:r>
      <w:r>
        <w:rPr>
          <w:i/>
          <w:sz w:val="24"/>
        </w:rPr>
        <w:t>nella propria abitazione, su territorio comunale, di giardino, orto o parco della superficie minima scoperta e non pavimentata di </w:t>
      </w:r>
      <w:r>
        <w:rPr>
          <w:b/>
          <w:i/>
          <w:sz w:val="24"/>
        </w:rPr>
        <w:t>mq. 25 </w:t>
      </w:r>
      <w:r>
        <w:rPr>
          <w:i/>
          <w:sz w:val="24"/>
        </w:rPr>
        <w:t>in quanto necessari per praticare il </w:t>
      </w:r>
      <w:r>
        <w:rPr>
          <w:i/>
          <w:sz w:val="24"/>
        </w:rPr>
        <w:t>compostaggio e per avere la possibilità di utilizzare il compost prodotto. Restano esclusi dalla riduzione i</w:t>
      </w:r>
      <w:r>
        <w:rPr>
          <w:i/>
          <w:spacing w:val="-3"/>
          <w:sz w:val="24"/>
        </w:rPr>
        <w:t> </w:t>
      </w:r>
      <w:r>
        <w:rPr>
          <w:i/>
          <w:sz w:val="24"/>
        </w:rPr>
        <w:t>condomini.</w:t>
      </w:r>
    </w:p>
    <w:p>
      <w:pPr>
        <w:pStyle w:val="BodyText"/>
        <w:rPr>
          <w:rFonts w:ascii="Times New Roman"/>
          <w:i/>
          <w:sz w:val="24"/>
        </w:rPr>
      </w:pPr>
    </w:p>
    <w:p>
      <w:pPr>
        <w:pStyle w:val="ListParagraph"/>
        <w:numPr>
          <w:ilvl w:val="0"/>
          <w:numId w:val="2"/>
        </w:numPr>
        <w:tabs>
          <w:tab w:pos="480" w:val="left" w:leader="none"/>
        </w:tabs>
        <w:spacing w:line="240" w:lineRule="auto" w:before="0" w:after="0"/>
        <w:ind w:left="480" w:right="0" w:hanging="360"/>
        <w:jc w:val="left"/>
        <w:rPr>
          <w:i/>
          <w:sz w:val="24"/>
        </w:rPr>
      </w:pPr>
      <w:r>
        <w:rPr>
          <w:i/>
          <w:sz w:val="24"/>
        </w:rPr>
        <w:t>La riduzione di che trattasi trova applicazione in base ai seguenti criteri:</w:t>
      </w:r>
    </w:p>
    <w:p>
      <w:pPr>
        <w:pStyle w:val="BodyText"/>
        <w:spacing w:before="10"/>
        <w:rPr>
          <w:rFonts w:ascii="Times New Roman"/>
          <w:i/>
          <w:sz w:val="21"/>
        </w:rPr>
      </w:pPr>
    </w:p>
    <w:p>
      <w:pPr>
        <w:pStyle w:val="ListParagraph"/>
        <w:numPr>
          <w:ilvl w:val="1"/>
          <w:numId w:val="2"/>
        </w:numPr>
        <w:tabs>
          <w:tab w:pos="840" w:val="left" w:leader="none"/>
        </w:tabs>
        <w:spacing w:line="240" w:lineRule="auto" w:before="0" w:after="0"/>
        <w:ind w:left="840" w:right="138" w:hanging="360"/>
        <w:jc w:val="both"/>
        <w:rPr>
          <w:i/>
          <w:sz w:val="22"/>
        </w:rPr>
      </w:pPr>
      <w:r>
        <w:rPr>
          <w:i/>
          <w:sz w:val="22"/>
        </w:rPr>
        <w:t>il compostaggio domestico dovrà avvenire su terreni privati, di proprietà o in disponibilità, </w:t>
      </w:r>
      <w:r>
        <w:rPr>
          <w:i/>
          <w:sz w:val="22"/>
        </w:rPr>
        <w:t>pertinenziali o quantomeno adiacenti all’abitazione per cui si richiede lo sgravio, in quanto presupposto della riduzione sulla tassa rifiuti è l’uso abitudinario, continuativo e non occasionale del compostaggio per il recupero a fini agronomici della frazione verde e organica prodotta. Il luogo ove avviene il compostaggio dovrà perciò essere ben definito e</w:t>
      </w:r>
      <w:r>
        <w:rPr>
          <w:i/>
          <w:spacing w:val="-10"/>
          <w:sz w:val="22"/>
        </w:rPr>
        <w:t> </w:t>
      </w:r>
      <w:r>
        <w:rPr>
          <w:i/>
          <w:sz w:val="22"/>
        </w:rPr>
        <w:t>verificabile;</w:t>
      </w:r>
    </w:p>
    <w:p>
      <w:pPr>
        <w:pStyle w:val="BodyText"/>
        <w:spacing w:before="1"/>
        <w:rPr>
          <w:rFonts w:ascii="Times New Roman"/>
          <w:i/>
          <w:sz w:val="22"/>
        </w:rPr>
      </w:pPr>
    </w:p>
    <w:p>
      <w:pPr>
        <w:pStyle w:val="ListParagraph"/>
        <w:numPr>
          <w:ilvl w:val="1"/>
          <w:numId w:val="2"/>
        </w:numPr>
        <w:tabs>
          <w:tab w:pos="840" w:val="left" w:leader="none"/>
        </w:tabs>
        <w:spacing w:line="240" w:lineRule="auto" w:before="0" w:after="0"/>
        <w:ind w:left="840" w:right="138" w:hanging="360"/>
        <w:jc w:val="both"/>
        <w:rPr>
          <w:i/>
          <w:sz w:val="22"/>
        </w:rPr>
      </w:pPr>
      <w:r>
        <w:rPr>
          <w:i/>
          <w:sz w:val="20"/>
        </w:rPr>
        <w:t>la riduzione compete esclusivamente e seguito di presentazione di apposita istanza al Comune, redatta su </w:t>
      </w:r>
      <w:r>
        <w:rPr>
          <w:i/>
          <w:sz w:val="20"/>
        </w:rPr>
        <w:t>apposito modello messo a disposizione dall’ufficio tributi, in cui il contribuente dichiara di utilizzare il composter fornito dal soggetto gestore del servizio, di voler praticare in modo continuativo il compostaggio e di consentire al Comune ed al soggetto gestore di effettuare in qualsiasi momento controlli sulla effettiva e corretta attività di compostaggio;</w:t>
      </w:r>
    </w:p>
    <w:p>
      <w:pPr>
        <w:pStyle w:val="BodyText"/>
        <w:spacing w:before="10"/>
        <w:rPr>
          <w:rFonts w:ascii="Times New Roman"/>
          <w:i/>
          <w:sz w:val="19"/>
        </w:rPr>
      </w:pPr>
    </w:p>
    <w:p>
      <w:pPr>
        <w:pStyle w:val="ListParagraph"/>
        <w:numPr>
          <w:ilvl w:val="1"/>
          <w:numId w:val="2"/>
        </w:numPr>
        <w:tabs>
          <w:tab w:pos="840" w:val="left" w:leader="none"/>
        </w:tabs>
        <w:spacing w:line="237" w:lineRule="auto" w:before="0" w:after="0"/>
        <w:ind w:left="840" w:right="137" w:hanging="360"/>
        <w:jc w:val="both"/>
        <w:rPr>
          <w:i/>
          <w:sz w:val="22"/>
        </w:rPr>
      </w:pPr>
      <w:r>
        <w:rPr>
          <w:i/>
          <w:sz w:val="20"/>
        </w:rPr>
        <w:t>la riduzione di che trattasi ha effetto dall’anno successivo a quello in cui viene presentata al Comune </w:t>
      </w:r>
      <w:r>
        <w:rPr>
          <w:i/>
          <w:sz w:val="20"/>
        </w:rPr>
        <w:t>l’apposita istanza di cui al precedente capoverso ed ha effetto anche per le annualità successive fino a che permangono le condizioni che hanno originato la richiesta. Nel caso in cui venga meno la possibilità di praticare il compostaggio, l’utente è tenuto a dichiarare al Comune l’eventuale cessazione di detta attività di compostaggio;</w:t>
      </w:r>
    </w:p>
    <w:p>
      <w:pPr>
        <w:pStyle w:val="BodyText"/>
        <w:spacing w:before="6"/>
        <w:rPr>
          <w:rFonts w:ascii="Times New Roman"/>
          <w:i/>
        </w:rPr>
      </w:pPr>
    </w:p>
    <w:p>
      <w:pPr>
        <w:pStyle w:val="ListParagraph"/>
        <w:numPr>
          <w:ilvl w:val="1"/>
          <w:numId w:val="2"/>
        </w:numPr>
        <w:tabs>
          <w:tab w:pos="840" w:val="left" w:leader="none"/>
        </w:tabs>
        <w:spacing w:line="240" w:lineRule="auto" w:before="0" w:after="0"/>
        <w:ind w:left="840" w:right="139" w:hanging="360"/>
        <w:jc w:val="both"/>
        <w:rPr>
          <w:i/>
          <w:sz w:val="22"/>
        </w:rPr>
      </w:pPr>
      <w:r>
        <w:rPr>
          <w:i/>
          <w:sz w:val="20"/>
        </w:rPr>
        <w:t>la presentazione di detta istanza autorizza il Comune ed il soggetto gestore ad effettuare in</w:t>
      </w:r>
      <w:r>
        <w:rPr>
          <w:i/>
          <w:spacing w:val="18"/>
          <w:sz w:val="20"/>
        </w:rPr>
        <w:t> </w:t>
      </w:r>
      <w:r>
        <w:rPr>
          <w:i/>
          <w:sz w:val="20"/>
        </w:rPr>
        <w:t>qualsiasi </w:t>
      </w:r>
      <w:r>
        <w:rPr>
          <w:i/>
          <w:sz w:val="20"/>
        </w:rPr>
        <w:t>momento verifiche periodiche, per accertare la corretta ed effettiva pratica del compostaggio, tali verifiche verranno estese anche agli altri contenitori in uso all’utente per accertare che rifiuti organici non vengano conferiti in modo arbitrario negli stessi. Qualora dal controllo emerga la non corretta ed effettiva attività di compostaggio, il Comune procederà al recupero retroattivo della tassa con decorrenza dal 1° gennaio dell’anno di verifica applicando le sanzioni e gli interessi previsti per</w:t>
      </w:r>
      <w:r>
        <w:rPr>
          <w:i/>
          <w:spacing w:val="-6"/>
          <w:sz w:val="20"/>
        </w:rPr>
        <w:t> </w:t>
      </w:r>
      <w:r>
        <w:rPr>
          <w:i/>
          <w:sz w:val="20"/>
        </w:rPr>
        <w:t>legge.</w:t>
      </w:r>
    </w:p>
    <w:sectPr>
      <w:pgSz w:w="11910" w:h="16840"/>
      <w:pgMar w:top="1320" w:bottom="280" w:left="10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80" w:hanging="360"/>
        <w:jc w:val="left"/>
      </w:pPr>
      <w:rPr>
        <w:rFonts w:hint="default" w:ascii="Times New Roman" w:hAnsi="Times New Roman" w:eastAsia="Times New Roman" w:cs="Times New Roman"/>
        <w:i/>
        <w:spacing w:val="-22"/>
        <w:w w:val="100"/>
        <w:sz w:val="24"/>
        <w:szCs w:val="24"/>
        <w:lang w:val="it-IT" w:eastAsia="it-IT" w:bidi="it-IT"/>
      </w:rPr>
    </w:lvl>
    <w:lvl w:ilvl="1">
      <w:start w:val="1"/>
      <w:numFmt w:val="lowerLetter"/>
      <w:lvlText w:val="%2)"/>
      <w:lvlJc w:val="left"/>
      <w:pPr>
        <w:ind w:left="840" w:hanging="360"/>
        <w:jc w:val="left"/>
      </w:pPr>
      <w:rPr>
        <w:rFonts w:hint="default"/>
        <w:i/>
        <w:w w:val="100"/>
        <w:lang w:val="it-IT" w:eastAsia="it-IT" w:bidi="it-IT"/>
      </w:rPr>
    </w:lvl>
    <w:lvl w:ilvl="2">
      <w:start w:val="0"/>
      <w:numFmt w:val="bullet"/>
      <w:lvlText w:val="•"/>
      <w:lvlJc w:val="left"/>
      <w:pPr>
        <w:ind w:left="1834" w:hanging="360"/>
      </w:pPr>
      <w:rPr>
        <w:rFonts w:hint="default"/>
        <w:lang w:val="it-IT" w:eastAsia="it-IT" w:bidi="it-IT"/>
      </w:rPr>
    </w:lvl>
    <w:lvl w:ilvl="3">
      <w:start w:val="0"/>
      <w:numFmt w:val="bullet"/>
      <w:lvlText w:val="•"/>
      <w:lvlJc w:val="left"/>
      <w:pPr>
        <w:ind w:left="2828" w:hanging="360"/>
      </w:pPr>
      <w:rPr>
        <w:rFonts w:hint="default"/>
        <w:lang w:val="it-IT" w:eastAsia="it-IT" w:bidi="it-IT"/>
      </w:rPr>
    </w:lvl>
    <w:lvl w:ilvl="4">
      <w:start w:val="0"/>
      <w:numFmt w:val="bullet"/>
      <w:lvlText w:val="•"/>
      <w:lvlJc w:val="left"/>
      <w:pPr>
        <w:ind w:left="3822" w:hanging="360"/>
      </w:pPr>
      <w:rPr>
        <w:rFonts w:hint="default"/>
        <w:lang w:val="it-IT" w:eastAsia="it-IT" w:bidi="it-IT"/>
      </w:rPr>
    </w:lvl>
    <w:lvl w:ilvl="5">
      <w:start w:val="0"/>
      <w:numFmt w:val="bullet"/>
      <w:lvlText w:val="•"/>
      <w:lvlJc w:val="left"/>
      <w:pPr>
        <w:ind w:left="4816" w:hanging="360"/>
      </w:pPr>
      <w:rPr>
        <w:rFonts w:hint="default"/>
        <w:lang w:val="it-IT" w:eastAsia="it-IT" w:bidi="it-IT"/>
      </w:rPr>
    </w:lvl>
    <w:lvl w:ilvl="6">
      <w:start w:val="0"/>
      <w:numFmt w:val="bullet"/>
      <w:lvlText w:val="•"/>
      <w:lvlJc w:val="left"/>
      <w:pPr>
        <w:ind w:left="5810" w:hanging="360"/>
      </w:pPr>
      <w:rPr>
        <w:rFonts w:hint="default"/>
        <w:lang w:val="it-IT" w:eastAsia="it-IT" w:bidi="it-IT"/>
      </w:rPr>
    </w:lvl>
    <w:lvl w:ilvl="7">
      <w:start w:val="0"/>
      <w:numFmt w:val="bullet"/>
      <w:lvlText w:val="•"/>
      <w:lvlJc w:val="left"/>
      <w:pPr>
        <w:ind w:left="6804" w:hanging="360"/>
      </w:pPr>
      <w:rPr>
        <w:rFonts w:hint="default"/>
        <w:lang w:val="it-IT" w:eastAsia="it-IT" w:bidi="it-IT"/>
      </w:rPr>
    </w:lvl>
    <w:lvl w:ilvl="8">
      <w:start w:val="0"/>
      <w:numFmt w:val="bullet"/>
      <w:lvlText w:val="•"/>
      <w:lvlJc w:val="left"/>
      <w:pPr>
        <w:ind w:left="7798" w:hanging="360"/>
      </w:pPr>
      <w:rPr>
        <w:rFonts w:hint="default"/>
        <w:lang w:val="it-IT" w:eastAsia="it-IT" w:bidi="it-IT"/>
      </w:rPr>
    </w:lvl>
  </w:abstractNum>
  <w:abstractNum w:abstractNumId="0">
    <w:multiLevelType w:val="hybridMultilevel"/>
    <w:lvl w:ilvl="0">
      <w:start w:val="0"/>
      <w:numFmt w:val="bullet"/>
      <w:lvlText w:val="–"/>
      <w:lvlJc w:val="left"/>
      <w:pPr>
        <w:ind w:left="480" w:hanging="360"/>
      </w:pPr>
      <w:rPr>
        <w:rFonts w:hint="default"/>
        <w:w w:val="99"/>
        <w:lang w:val="it-IT" w:eastAsia="it-IT" w:bidi="it-IT"/>
      </w:rPr>
    </w:lvl>
    <w:lvl w:ilvl="1">
      <w:start w:val="0"/>
      <w:numFmt w:val="bullet"/>
      <w:lvlText w:val="•"/>
      <w:lvlJc w:val="left"/>
      <w:pPr>
        <w:ind w:left="7220" w:hanging="360"/>
      </w:pPr>
      <w:rPr>
        <w:rFonts w:hint="default"/>
        <w:lang w:val="it-IT" w:eastAsia="it-IT" w:bidi="it-IT"/>
      </w:rPr>
    </w:lvl>
    <w:lvl w:ilvl="2">
      <w:start w:val="0"/>
      <w:numFmt w:val="bullet"/>
      <w:lvlText w:val="•"/>
      <w:lvlJc w:val="left"/>
      <w:pPr>
        <w:ind w:left="7505" w:hanging="360"/>
      </w:pPr>
      <w:rPr>
        <w:rFonts w:hint="default"/>
        <w:lang w:val="it-IT" w:eastAsia="it-IT" w:bidi="it-IT"/>
      </w:rPr>
    </w:lvl>
    <w:lvl w:ilvl="3">
      <w:start w:val="0"/>
      <w:numFmt w:val="bullet"/>
      <w:lvlText w:val="•"/>
      <w:lvlJc w:val="left"/>
      <w:pPr>
        <w:ind w:left="7790" w:hanging="360"/>
      </w:pPr>
      <w:rPr>
        <w:rFonts w:hint="default"/>
        <w:lang w:val="it-IT" w:eastAsia="it-IT" w:bidi="it-IT"/>
      </w:rPr>
    </w:lvl>
    <w:lvl w:ilvl="4">
      <w:start w:val="0"/>
      <w:numFmt w:val="bullet"/>
      <w:lvlText w:val="•"/>
      <w:lvlJc w:val="left"/>
      <w:pPr>
        <w:ind w:left="8075" w:hanging="360"/>
      </w:pPr>
      <w:rPr>
        <w:rFonts w:hint="default"/>
        <w:lang w:val="it-IT" w:eastAsia="it-IT" w:bidi="it-IT"/>
      </w:rPr>
    </w:lvl>
    <w:lvl w:ilvl="5">
      <w:start w:val="0"/>
      <w:numFmt w:val="bullet"/>
      <w:lvlText w:val="•"/>
      <w:lvlJc w:val="left"/>
      <w:pPr>
        <w:ind w:left="8360" w:hanging="360"/>
      </w:pPr>
      <w:rPr>
        <w:rFonts w:hint="default"/>
        <w:lang w:val="it-IT" w:eastAsia="it-IT" w:bidi="it-IT"/>
      </w:rPr>
    </w:lvl>
    <w:lvl w:ilvl="6">
      <w:start w:val="0"/>
      <w:numFmt w:val="bullet"/>
      <w:lvlText w:val="•"/>
      <w:lvlJc w:val="left"/>
      <w:pPr>
        <w:ind w:left="8645" w:hanging="360"/>
      </w:pPr>
      <w:rPr>
        <w:rFonts w:hint="default"/>
        <w:lang w:val="it-IT" w:eastAsia="it-IT" w:bidi="it-IT"/>
      </w:rPr>
    </w:lvl>
    <w:lvl w:ilvl="7">
      <w:start w:val="0"/>
      <w:numFmt w:val="bullet"/>
      <w:lvlText w:val="•"/>
      <w:lvlJc w:val="left"/>
      <w:pPr>
        <w:ind w:left="8930" w:hanging="360"/>
      </w:pPr>
      <w:rPr>
        <w:rFonts w:hint="default"/>
        <w:lang w:val="it-IT" w:eastAsia="it-IT" w:bidi="it-IT"/>
      </w:rPr>
    </w:lvl>
    <w:lvl w:ilvl="8">
      <w:start w:val="0"/>
      <w:numFmt w:val="bullet"/>
      <w:lvlText w:val="•"/>
      <w:lvlJc w:val="left"/>
      <w:pPr>
        <w:ind w:left="9216" w:hanging="360"/>
      </w:pPr>
      <w:rPr>
        <w:rFonts w:hint="default"/>
        <w:lang w:val="it-IT" w:eastAsia="it-IT" w:bidi="it-I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it-IT" w:eastAsia="it-IT" w:bidi="it-IT"/>
    </w:rPr>
  </w:style>
  <w:style w:styleId="BodyText" w:type="paragraph">
    <w:name w:val="Body Text"/>
    <w:basedOn w:val="Normal"/>
    <w:uiPriority w:val="1"/>
    <w:qFormat/>
    <w:pPr/>
    <w:rPr>
      <w:rFonts w:ascii="Arial" w:hAnsi="Arial" w:eastAsia="Arial" w:cs="Arial"/>
      <w:sz w:val="20"/>
      <w:szCs w:val="20"/>
      <w:lang w:val="it-IT" w:eastAsia="it-IT" w:bidi="it-IT"/>
    </w:rPr>
  </w:style>
  <w:style w:styleId="Heading1" w:type="paragraph">
    <w:name w:val="Heading 1"/>
    <w:basedOn w:val="Normal"/>
    <w:uiPriority w:val="1"/>
    <w:qFormat/>
    <w:pPr>
      <w:ind w:left="399"/>
      <w:outlineLvl w:val="1"/>
    </w:pPr>
    <w:rPr>
      <w:rFonts w:ascii="Arial" w:hAnsi="Arial" w:eastAsia="Arial" w:cs="Arial"/>
      <w:b/>
      <w:bCs/>
      <w:sz w:val="24"/>
      <w:szCs w:val="24"/>
      <w:lang w:val="it-IT" w:eastAsia="it-IT" w:bidi="it-IT"/>
    </w:rPr>
  </w:style>
  <w:style w:styleId="Heading2" w:type="paragraph">
    <w:name w:val="Heading 2"/>
    <w:basedOn w:val="Normal"/>
    <w:uiPriority w:val="1"/>
    <w:qFormat/>
    <w:pPr>
      <w:ind w:left="391" w:right="417"/>
      <w:jc w:val="center"/>
      <w:outlineLvl w:val="2"/>
    </w:pPr>
    <w:rPr>
      <w:rFonts w:ascii="Arial" w:hAnsi="Arial" w:eastAsia="Arial" w:cs="Arial"/>
      <w:b/>
      <w:bCs/>
      <w:sz w:val="20"/>
      <w:szCs w:val="20"/>
      <w:lang w:val="it-IT" w:eastAsia="it-IT" w:bidi="it-IT"/>
    </w:rPr>
  </w:style>
  <w:style w:styleId="ListParagraph" w:type="paragraph">
    <w:name w:val="List Paragraph"/>
    <w:basedOn w:val="Normal"/>
    <w:uiPriority w:val="1"/>
    <w:qFormat/>
    <w:pPr>
      <w:ind w:left="480" w:right="142" w:hanging="360"/>
      <w:jc w:val="both"/>
    </w:pPr>
    <w:rPr>
      <w:rFonts w:ascii="Times New Roman" w:hAnsi="Times New Roman" w:eastAsia="Times New Roman" w:cs="Times New Roman"/>
      <w:lang w:val="it-IT" w:eastAsia="it-IT" w:bidi="it-IT"/>
    </w:rPr>
  </w:style>
  <w:style w:styleId="TableParagraph" w:type="paragraph">
    <w:name w:val="Table Paragraph"/>
    <w:basedOn w:val="Normal"/>
    <w:uiPriority w:val="1"/>
    <w:qFormat/>
    <w:pPr/>
    <w:rPr>
      <w:rFonts w:ascii="Arial" w:hAnsi="Arial" w:eastAsia="Arial" w:cs="Arial"/>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itle>Microsoft Word - Modulo 1_ Richiesta di riduzione (1)</dc:title>
  <dcterms:created xsi:type="dcterms:W3CDTF">2020-05-24T13:08:01Z</dcterms:created>
  <dcterms:modified xsi:type="dcterms:W3CDTF">2020-05-24T13:08:01Z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2020-05-24T00:00:00Z</vt:filetime>
  </property>
  <property fmtid="{D5CDD505-2E9C-101B-9397-08002B2CF9AE}" pid="3" name="LastSaved">
    <vt:filetime>2020-05-24T00:00:00Z</vt:filetime>
  </property>
</Properties>
</file>